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9FD8" w14:textId="6980F754" w:rsidR="00CA4322" w:rsidRPr="003369EC" w:rsidRDefault="00C532EA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8"/>
        </w:rPr>
      </w:pPr>
      <w:r w:rsidRPr="003369EC">
        <w:rPr>
          <w:rFonts w:asciiTheme="majorHAnsi" w:hAnsiTheme="majorHAnsi" w:cstheme="majorHAnsi"/>
          <w:b/>
          <w:color w:val="auto"/>
          <w:szCs w:val="28"/>
        </w:rPr>
        <w:t>SILVIA CANONICO</w:t>
      </w:r>
      <w:r w:rsidR="000635DE" w:rsidRPr="003369EC">
        <w:rPr>
          <w:rFonts w:asciiTheme="majorHAnsi" w:hAnsiTheme="majorHAnsi" w:cstheme="majorHAnsi"/>
          <w:b/>
          <w:color w:val="auto"/>
          <w:szCs w:val="28"/>
        </w:rPr>
        <w:t xml:space="preserve"> - CURRICULUM VITAE </w:t>
      </w:r>
    </w:p>
    <w:p w14:paraId="22895134" w14:textId="13DED8AB" w:rsidR="00CA4322" w:rsidRPr="003369EC" w:rsidRDefault="000635DE">
      <w:pPr>
        <w:spacing w:after="0" w:line="259" w:lineRule="auto"/>
        <w:ind w:left="0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48B9741C" w14:textId="09853C78" w:rsidR="00060CC0" w:rsidRPr="003369EC" w:rsidRDefault="00060CC0" w:rsidP="00BB730D">
      <w:pPr>
        <w:pStyle w:val="Titolo1"/>
        <w:spacing w:line="276" w:lineRule="auto"/>
        <w:ind w:left="-5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3369EC">
        <w:rPr>
          <w:rFonts w:asciiTheme="majorHAnsi" w:hAnsiTheme="majorHAnsi" w:cstheme="majorHAnsi"/>
          <w:b/>
          <w:color w:val="4472C4" w:themeColor="accent1"/>
          <w:sz w:val="24"/>
        </w:rPr>
        <w:t>Esperienza lavorativa</w:t>
      </w:r>
    </w:p>
    <w:p w14:paraId="4D7CE2A8" w14:textId="36C0EF08" w:rsidR="00C34758" w:rsidRPr="003369EC" w:rsidRDefault="00BB730D" w:rsidP="00BB730D">
      <w:pPr>
        <w:pStyle w:val="Paragrafoelenco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MEDICO - SPECIALISTA IN GERIATRIA</w:t>
      </w:r>
    </w:p>
    <w:p w14:paraId="5F334CB6" w14:textId="77777777" w:rsidR="00DB2EC2" w:rsidRPr="003369EC" w:rsidRDefault="00060CC0" w:rsidP="00BB730D">
      <w:pPr>
        <w:pStyle w:val="Paragrafoelenco"/>
        <w:spacing w:after="0" w:line="276" w:lineRule="auto"/>
        <w:ind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Istituti Clinici Scientifici Maugeri – Torino</w:t>
      </w:r>
    </w:p>
    <w:p w14:paraId="79C60F32" w14:textId="590733C2" w:rsidR="00C34758" w:rsidRPr="003369EC" w:rsidRDefault="00DB2EC2" w:rsidP="00BB730D">
      <w:pPr>
        <w:pStyle w:val="Paragrafoelenco"/>
        <w:spacing w:after="0" w:line="276" w:lineRule="auto"/>
        <w:ind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Reparto </w:t>
      </w:r>
      <w:r w:rsid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Riabilitazione Neuro-motoria II Livello</w:t>
      </w:r>
    </w:p>
    <w:p w14:paraId="31E4D8D2" w14:textId="77777777" w:rsidR="00C34758" w:rsidRPr="003369EC" w:rsidRDefault="00060CC0" w:rsidP="00BB730D">
      <w:pPr>
        <w:pStyle w:val="Paragrafoelenco"/>
        <w:spacing w:after="0" w:line="276" w:lineRule="auto"/>
        <w:ind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Direttore F.M. Cossa</w:t>
      </w:r>
    </w:p>
    <w:p w14:paraId="1D46D60B" w14:textId="798F16DB" w:rsidR="00DB2EC2" w:rsidRDefault="00060CC0" w:rsidP="00BB730D">
      <w:pPr>
        <w:pStyle w:val="Paragrafoelenco"/>
        <w:spacing w:after="0" w:line="276" w:lineRule="auto"/>
        <w:ind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In data</w:t>
      </w:r>
      <w:r w:rsidR="00D22B7F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01/12/2023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- in corso</w:t>
      </w:r>
    </w:p>
    <w:p w14:paraId="52C495CD" w14:textId="77777777" w:rsidR="00BB730D" w:rsidRPr="003369EC" w:rsidRDefault="00BB730D" w:rsidP="00BB730D">
      <w:pPr>
        <w:pStyle w:val="Paragrafoelenco"/>
        <w:spacing w:after="0" w:line="276" w:lineRule="auto"/>
        <w:ind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63DD571" w14:textId="4800851F" w:rsidR="003369EC" w:rsidRDefault="00BB730D" w:rsidP="00BB730D">
      <w:pPr>
        <w:pStyle w:val="ECVBusinessSectorRow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MEDICO IN FORMAZIONE SPECIALISTICA IN GERIATRIA E GERONTOLOGIA</w:t>
      </w:r>
    </w:p>
    <w:p w14:paraId="2C003BA4" w14:textId="77777777" w:rsidR="003369EC" w:rsidRDefault="00DB2EC2" w:rsidP="00BB730D">
      <w:pPr>
        <w:pStyle w:val="ECVBusinessSectorRow"/>
        <w:spacing w:line="276" w:lineRule="auto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IRCCS Ospedale Policlinico San Martino di Genova</w:t>
      </w:r>
    </w:p>
    <w:p w14:paraId="0110C956" w14:textId="787B2C95" w:rsidR="00DB2EC2" w:rsidRPr="003369EC" w:rsidRDefault="003369EC" w:rsidP="00BB730D">
      <w:pPr>
        <w:pStyle w:val="ECVBusinessSectorRow"/>
        <w:spacing w:line="276" w:lineRule="auto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R</w:t>
      </w:r>
      <w:r w:rsidR="00DB2EC2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eparti: Clinica Geriatrica, Cure Intermedie, </w:t>
      </w:r>
      <w:proofErr w:type="spellStart"/>
      <w:r w:rsidR="00DB2EC2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Ortogeriatria</w:t>
      </w:r>
      <w:proofErr w:type="spellEnd"/>
      <w:r w:rsidR="00DB2EC2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, Ambulatorio Geriatrico e Unità Valutazione Alzheimer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="00DB2EC2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Centro della Memoria, Ambulatorio Osteoporosi.</w:t>
      </w:r>
    </w:p>
    <w:p w14:paraId="56C5204E" w14:textId="647F7F37" w:rsidR="00DB2EC2" w:rsidRPr="003369EC" w:rsidRDefault="00E0668A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Pronto Soccorso e Medicina D’Urgenza dell’</w:t>
      </w:r>
      <w:r w:rsidR="00DB2EC2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Ospedale Mauriziano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di </w:t>
      </w:r>
      <w:r w:rsidR="00DB2EC2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Torino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8BE5074" w14:textId="016CB863" w:rsidR="00E0668A" w:rsidRDefault="00E0668A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In data: 01/11/2019 – 01/11/2023</w:t>
      </w:r>
    </w:p>
    <w:p w14:paraId="3C7F83E3" w14:textId="77777777" w:rsidR="00BB730D" w:rsidRPr="003369EC" w:rsidRDefault="00BB730D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C0E75E6" w14:textId="4F5C7829" w:rsidR="00E0668A" w:rsidRPr="003369EC" w:rsidRDefault="00BB730D" w:rsidP="00BB730D">
      <w:pPr>
        <w:pStyle w:val="ECVBusinessSectorRow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MEDICO DI REPARTO COVID IN AMBITO EMERGENZA SANITARIA COVID19</w:t>
      </w:r>
    </w:p>
    <w:p w14:paraId="109A1808" w14:textId="26278BD3" w:rsidR="00E0668A" w:rsidRPr="003369EC" w:rsidRDefault="00E0668A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Centro Polifunzionale Danilo Ravera, Genova</w:t>
      </w:r>
    </w:p>
    <w:p w14:paraId="029893D2" w14:textId="42EA65F0" w:rsidR="00E0668A" w:rsidRDefault="00E0668A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In data: 01/03/2022 – 15/05/2022</w:t>
      </w:r>
    </w:p>
    <w:p w14:paraId="51D97825" w14:textId="77777777" w:rsidR="00BB730D" w:rsidRPr="003369EC" w:rsidRDefault="00BB730D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6B9982" w14:textId="62B19C58" w:rsidR="00E0668A" w:rsidRPr="003369EC" w:rsidRDefault="00BB730D" w:rsidP="00BB730D">
      <w:pPr>
        <w:pStyle w:val="ECVBusinessSectorRow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MEDICO VACCINATORE IN AMBITO EMERGENZA SANITARIA COVID19</w:t>
      </w:r>
    </w:p>
    <w:p w14:paraId="645500D9" w14:textId="64ECEF3C" w:rsidR="00E0668A" w:rsidRPr="003369EC" w:rsidRDefault="00E0668A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Hub vaccinali città di Torino</w:t>
      </w:r>
    </w:p>
    <w:p w14:paraId="4FBE26D3" w14:textId="355575F7" w:rsidR="00E0668A" w:rsidRPr="003369EC" w:rsidRDefault="00E0668A" w:rsidP="00BB730D">
      <w:pPr>
        <w:pStyle w:val="ECVBusinessSectorRow"/>
        <w:spacing w:line="276" w:lineRule="auto"/>
        <w:ind w:left="708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In data: maggio-giugno 2021</w:t>
      </w:r>
    </w:p>
    <w:p w14:paraId="6C20A8FB" w14:textId="77777777" w:rsidR="00C34758" w:rsidRPr="003369EC" w:rsidRDefault="00C34758" w:rsidP="00BB730D">
      <w:pPr>
        <w:spacing w:after="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8FCF782" w14:textId="2C3BD201" w:rsidR="00CA4322" w:rsidRPr="003369EC" w:rsidRDefault="000635DE" w:rsidP="00BB730D">
      <w:pPr>
        <w:pStyle w:val="Titolo1"/>
        <w:spacing w:line="276" w:lineRule="auto"/>
        <w:ind w:left="-5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3369EC">
        <w:rPr>
          <w:rFonts w:asciiTheme="majorHAnsi" w:hAnsiTheme="majorHAnsi" w:cstheme="majorHAnsi"/>
          <w:b/>
          <w:color w:val="4472C4" w:themeColor="accent1"/>
          <w:sz w:val="24"/>
        </w:rPr>
        <w:t xml:space="preserve">Istruzione </w:t>
      </w:r>
      <w:r w:rsidR="00C34758" w:rsidRPr="003369EC">
        <w:rPr>
          <w:rFonts w:asciiTheme="majorHAnsi" w:hAnsiTheme="majorHAnsi" w:cstheme="majorHAnsi"/>
          <w:b/>
          <w:color w:val="4472C4" w:themeColor="accent1"/>
          <w:sz w:val="24"/>
        </w:rPr>
        <w:t>e formazione</w:t>
      </w:r>
    </w:p>
    <w:p w14:paraId="3F1B7801" w14:textId="383E13FB" w:rsidR="00C34758" w:rsidRPr="003369EC" w:rsidRDefault="00C34758" w:rsidP="00BB730D">
      <w:pPr>
        <w:numPr>
          <w:ilvl w:val="0"/>
          <w:numId w:val="4"/>
        </w:numPr>
        <w:spacing w:after="0" w:line="276" w:lineRule="auto"/>
        <w:ind w:hanging="36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SPECIALIZZAZIONE in 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GERIATRIA E GERONTOLOGIA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1BD79CA0" w14:textId="5EE215BE" w:rsidR="00C34758" w:rsidRPr="003369EC" w:rsidRDefault="00C34758" w:rsidP="00BB730D">
      <w:pPr>
        <w:spacing w:after="0" w:line="276" w:lineRule="auto"/>
        <w:ind w:left="720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Università degli Studi di 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Genova</w:t>
      </w:r>
    </w:p>
    <w:p w14:paraId="39A06CEF" w14:textId="60706179" w:rsidR="00C34758" w:rsidRPr="003369EC" w:rsidRDefault="00C34758" w:rsidP="00BB730D">
      <w:pPr>
        <w:spacing w:after="0" w:line="276" w:lineRule="auto"/>
        <w:ind w:left="718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Titolo della tesi: </w:t>
      </w:r>
      <w:r w:rsidR="003369EC">
        <w:rPr>
          <w:rFonts w:asciiTheme="minorHAnsi" w:hAnsiTheme="minorHAnsi" w:cstheme="minorHAnsi"/>
          <w:bCs/>
          <w:color w:val="auto"/>
          <w:sz w:val="22"/>
          <w:szCs w:val="22"/>
        </w:rPr>
        <w:t>“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Malnutrizione e Sarcopenia nei pazienti anziani ospedalizzati: associazione tra strumenti di screening ed insorgenza di complicanze, mortalità intra-ricovero e a 90 giorni dalla dimissione</w:t>
      </w:r>
      <w:r w:rsidR="003369EC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</w:p>
    <w:p w14:paraId="5A7FD940" w14:textId="3E50935A" w:rsidR="00C34758" w:rsidRPr="003369EC" w:rsidRDefault="00C34758" w:rsidP="00BB730D">
      <w:pPr>
        <w:spacing w:after="0" w:line="276" w:lineRule="auto"/>
        <w:ind w:left="720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Votazione finale: 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50/50</w:t>
      </w:r>
    </w:p>
    <w:p w14:paraId="6BE7C6CA" w14:textId="17685B96" w:rsidR="00BB730D" w:rsidRPr="003369EC" w:rsidRDefault="00C34758" w:rsidP="00BB730D">
      <w:pPr>
        <w:spacing w:after="0" w:line="276" w:lineRule="auto"/>
        <w:ind w:left="720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Data di conseguimento: 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02/11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/2023</w:t>
      </w:r>
    </w:p>
    <w:p w14:paraId="73ECA8CB" w14:textId="419E4CCF" w:rsidR="00863D69" w:rsidRPr="003369EC" w:rsidRDefault="00C532EA" w:rsidP="00BB730D">
      <w:pPr>
        <w:numPr>
          <w:ilvl w:val="0"/>
          <w:numId w:val="2"/>
        </w:numPr>
        <w:spacing w:after="0" w:line="276" w:lineRule="auto"/>
        <w:ind w:hanging="36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Corso Advanced Life Support (ALS) </w:t>
      </w:r>
    </w:p>
    <w:p w14:paraId="7222E2A0" w14:textId="4A5AC5F0" w:rsidR="00BB730D" w:rsidRPr="003369EC" w:rsidRDefault="00C532EA" w:rsidP="00BB730D">
      <w:pPr>
        <w:spacing w:after="0" w:line="276" w:lineRule="auto"/>
        <w:ind w:left="705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Febbraio 2020</w:t>
      </w:r>
      <w:r w:rsidR="00C34758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6BAFF1DE" w14:textId="168BA7F7" w:rsidR="00CA4322" w:rsidRPr="003369EC" w:rsidRDefault="000635DE" w:rsidP="00BB730D">
      <w:pPr>
        <w:numPr>
          <w:ilvl w:val="0"/>
          <w:numId w:val="1"/>
        </w:numPr>
        <w:spacing w:after="0" w:line="276" w:lineRule="auto"/>
        <w:ind w:hanging="36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LAUREA SPECIALISTICA in MEDICINA E CHIRURGIA </w:t>
      </w:r>
    </w:p>
    <w:p w14:paraId="62A07353" w14:textId="77777777" w:rsidR="00C532EA" w:rsidRPr="003369EC" w:rsidRDefault="000635DE" w:rsidP="00BB730D">
      <w:pPr>
        <w:spacing w:after="0" w:line="276" w:lineRule="auto"/>
        <w:ind w:left="715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Università degli Studi di 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Torino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– Sede San Luigi Gonzaga</w:t>
      </w:r>
    </w:p>
    <w:p w14:paraId="22064DA7" w14:textId="202CF62B" w:rsidR="00CA4322" w:rsidRPr="003369EC" w:rsidRDefault="00C532EA" w:rsidP="00BB730D">
      <w:pPr>
        <w:pStyle w:val="Testodelblocco"/>
        <w:spacing w:line="276" w:lineRule="auto"/>
        <w:ind w:left="705"/>
        <w:rPr>
          <w:rFonts w:asciiTheme="minorHAnsi" w:hAnsiTheme="minorHAnsi" w:cstheme="minorHAnsi"/>
          <w:b w:val="0"/>
          <w:sz w:val="22"/>
          <w:szCs w:val="22"/>
        </w:rPr>
      </w:pPr>
      <w:r w:rsidRPr="003369EC">
        <w:rPr>
          <w:rFonts w:asciiTheme="minorHAnsi" w:hAnsiTheme="minorHAnsi" w:cstheme="minorHAnsi"/>
          <w:b w:val="0"/>
          <w:sz w:val="22"/>
          <w:szCs w:val="22"/>
        </w:rPr>
        <w:t xml:space="preserve">Titolo della tesi: </w:t>
      </w:r>
      <w:r w:rsidR="003369EC">
        <w:rPr>
          <w:rFonts w:asciiTheme="minorHAnsi" w:hAnsiTheme="minorHAnsi" w:cstheme="minorHAnsi"/>
          <w:b w:val="0"/>
          <w:sz w:val="22"/>
          <w:szCs w:val="22"/>
        </w:rPr>
        <w:t>“</w:t>
      </w:r>
      <w:r w:rsidRPr="003369EC">
        <w:rPr>
          <w:rFonts w:asciiTheme="minorHAnsi" w:hAnsiTheme="minorHAnsi" w:cstheme="minorHAnsi"/>
          <w:b w:val="0"/>
          <w:sz w:val="22"/>
          <w:szCs w:val="22"/>
        </w:rPr>
        <w:t>Sindrome di Sézary: aspetti clinici, immunologici e fattori prognostici in una casistica monocentrica retrospettiva</w:t>
      </w:r>
      <w:r w:rsidR="003369EC">
        <w:rPr>
          <w:rFonts w:asciiTheme="minorHAnsi" w:hAnsiTheme="minorHAnsi" w:cstheme="minorHAnsi"/>
          <w:b w:val="0"/>
          <w:sz w:val="22"/>
          <w:szCs w:val="22"/>
        </w:rPr>
        <w:t>”</w:t>
      </w:r>
    </w:p>
    <w:p w14:paraId="66DDC307" w14:textId="44343E8C" w:rsidR="00CA4322" w:rsidRPr="003369EC" w:rsidRDefault="000635DE" w:rsidP="00BB730D">
      <w:pPr>
        <w:spacing w:after="0" w:line="276" w:lineRule="auto"/>
        <w:ind w:left="715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Votazione finale: 110/110 con lode</w:t>
      </w:r>
      <w:r w:rsidR="00C532EA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menzione speciale e diritto di pubblicazione</w:t>
      </w:r>
    </w:p>
    <w:p w14:paraId="1E80D96F" w14:textId="50222E65" w:rsidR="00BB730D" w:rsidRPr="003369EC" w:rsidRDefault="000635DE" w:rsidP="00BB730D">
      <w:pPr>
        <w:spacing w:after="0" w:line="276" w:lineRule="auto"/>
        <w:ind w:left="715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Data di conseguimento: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20/07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/2018</w:t>
      </w:r>
    </w:p>
    <w:p w14:paraId="77E48893" w14:textId="5E9E6273" w:rsidR="00CA4322" w:rsidRPr="003369EC" w:rsidRDefault="00863D69" w:rsidP="00BB730D">
      <w:pPr>
        <w:numPr>
          <w:ilvl w:val="0"/>
          <w:numId w:val="1"/>
        </w:numPr>
        <w:spacing w:after="0" w:line="276" w:lineRule="auto"/>
        <w:ind w:hanging="36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DIPLOMA di MATURITÀ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SCIENTIFICA</w:t>
      </w:r>
    </w:p>
    <w:p w14:paraId="64584D30" w14:textId="60608E73" w:rsidR="00863D69" w:rsidRPr="003369EC" w:rsidRDefault="000635DE" w:rsidP="00BB730D">
      <w:pPr>
        <w:spacing w:after="0" w:line="276" w:lineRule="auto"/>
        <w:ind w:left="715" w:right="3736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Liceo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C. Cattaneo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15585DC6" w14:textId="465E828E" w:rsidR="00CA4322" w:rsidRPr="003369EC" w:rsidRDefault="000635DE" w:rsidP="00BB730D">
      <w:pPr>
        <w:spacing w:after="0" w:line="276" w:lineRule="auto"/>
        <w:ind w:left="715" w:right="3736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Vot</w:t>
      </w:r>
      <w:r w:rsidR="00863D6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azione finale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100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/100 </w:t>
      </w:r>
    </w:p>
    <w:p w14:paraId="7A123DD5" w14:textId="1701D402" w:rsidR="00CA4322" w:rsidRPr="003369EC" w:rsidRDefault="000635DE" w:rsidP="005F334B">
      <w:pPr>
        <w:tabs>
          <w:tab w:val="left" w:pos="7740"/>
        </w:tabs>
        <w:spacing w:after="0" w:line="276" w:lineRule="auto"/>
        <w:ind w:left="715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Data di conseguimento: 07/20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12</w:t>
      </w:r>
      <w:r w:rsidR="005F334B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</w:p>
    <w:p w14:paraId="091A26D0" w14:textId="4C4059A1" w:rsidR="00CA4322" w:rsidRPr="003369EC" w:rsidRDefault="000635DE" w:rsidP="00BB730D">
      <w:pPr>
        <w:spacing w:after="0" w:line="276" w:lineRule="auto"/>
        <w:ind w:left="0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 </w:t>
      </w:r>
    </w:p>
    <w:p w14:paraId="4B4FB6B4" w14:textId="77777777" w:rsidR="00CA4322" w:rsidRPr="003369EC" w:rsidRDefault="000635DE" w:rsidP="00BB730D">
      <w:pPr>
        <w:pStyle w:val="Titolo1"/>
        <w:spacing w:line="276" w:lineRule="auto"/>
        <w:ind w:left="-5"/>
        <w:rPr>
          <w:rFonts w:asciiTheme="majorHAnsi" w:hAnsiTheme="majorHAnsi" w:cstheme="majorHAnsi"/>
          <w:b/>
          <w:color w:val="4472C4" w:themeColor="accent1"/>
          <w:sz w:val="24"/>
        </w:rPr>
      </w:pPr>
      <w:r w:rsidRPr="003369EC">
        <w:rPr>
          <w:rFonts w:asciiTheme="majorHAnsi" w:hAnsiTheme="majorHAnsi" w:cstheme="majorHAnsi"/>
          <w:b/>
          <w:color w:val="4472C4" w:themeColor="accent1"/>
          <w:sz w:val="24"/>
        </w:rPr>
        <w:t xml:space="preserve">Conoscenze linguistiche </w:t>
      </w:r>
    </w:p>
    <w:p w14:paraId="4C20F99F" w14:textId="77777777" w:rsidR="00CA4322" w:rsidRPr="003369EC" w:rsidRDefault="000635DE" w:rsidP="00BB730D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Lingua madre: italiano </w:t>
      </w:r>
    </w:p>
    <w:p w14:paraId="4E9DD6F4" w14:textId="1D91904B" w:rsidR="00CA4322" w:rsidRDefault="000635DE" w:rsidP="00BB730D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Lingue conosciute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e certificazioni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nglese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(FCE -First Certificate in English, </w:t>
      </w:r>
      <w:r w:rsid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livello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B2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), 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Francese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DELF</w:t>
      </w:r>
      <w:r w:rsidR="003369EC">
        <w:rPr>
          <w:rFonts w:asciiTheme="minorHAnsi" w:hAnsiTheme="minorHAnsi" w:cstheme="minorHAnsi"/>
          <w:bCs/>
          <w:color w:val="auto"/>
          <w:sz w:val="22"/>
          <w:szCs w:val="22"/>
        </w:rPr>
        <w:t>, livello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B</w:t>
      </w:r>
      <w:r w:rsidR="00546079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) </w:t>
      </w:r>
      <w:r w:rsidRPr="00BB73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1BA1CC7" w14:textId="77777777" w:rsidR="00BB730D" w:rsidRPr="00BB730D" w:rsidRDefault="00BB730D" w:rsidP="00BB730D">
      <w:pPr>
        <w:spacing w:after="0" w:line="276" w:lineRule="auto"/>
        <w:ind w:left="705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FD2C136" w14:textId="77777777" w:rsidR="00D22B7F" w:rsidRPr="003369EC" w:rsidRDefault="000635DE" w:rsidP="00BB730D">
      <w:pPr>
        <w:pStyle w:val="Titolo1"/>
        <w:spacing w:line="276" w:lineRule="auto"/>
        <w:ind w:left="0" w:firstLine="0"/>
        <w:rPr>
          <w:rFonts w:asciiTheme="majorHAnsi" w:hAnsiTheme="majorHAnsi" w:cstheme="majorHAnsi"/>
          <w:b/>
          <w:color w:val="4472C4" w:themeColor="accent1"/>
          <w:sz w:val="24"/>
        </w:rPr>
      </w:pPr>
      <w:r w:rsidRPr="003369EC">
        <w:rPr>
          <w:rFonts w:asciiTheme="majorHAnsi" w:hAnsiTheme="majorHAnsi" w:cstheme="majorHAnsi"/>
          <w:b/>
          <w:color w:val="4472C4" w:themeColor="accent1"/>
          <w:sz w:val="24"/>
        </w:rPr>
        <w:t xml:space="preserve">Conoscenze informatiche </w:t>
      </w:r>
    </w:p>
    <w:p w14:paraId="26D9E226" w14:textId="7F8BD846" w:rsidR="00CA4322" w:rsidRPr="003369EC" w:rsidRDefault="00A5507E" w:rsidP="00BB730D">
      <w:pPr>
        <w:spacing w:after="0" w:line="276" w:lineRule="auto"/>
        <w:ind w:left="715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Buona conoscenza informatica.</w:t>
      </w:r>
      <w:r w:rsidR="000635DE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0635DE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tilizzo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di</w:t>
      </w:r>
      <w:r w:rsidR="000635DE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MS-Excel per rappresentare ed analizzare semplici data set: uso delle funzioni principali, creazione di tabelle e di grafici; utilizzo di MS-Word per la stesura di relazioni, con introduzione di grafici e tabelle collegate ad Excel; utilizzo di MS</w:t>
      </w:r>
      <w:r w:rsidR="00D22B7F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proofErr w:type="spellStart"/>
      <w:r w:rsidR="000635DE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Powerpoint</w:t>
      </w:r>
      <w:proofErr w:type="spellEnd"/>
      <w:r w:rsidR="000635DE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per la creazione di presentazioni utilizzando grafici, immagini e animazioni personalizzate. </w:t>
      </w:r>
    </w:p>
    <w:p w14:paraId="1111DF65" w14:textId="77777777" w:rsidR="00546079" w:rsidRPr="003369EC" w:rsidRDefault="00546079" w:rsidP="00BB730D">
      <w:pPr>
        <w:spacing w:after="0" w:line="276" w:lineRule="auto"/>
        <w:ind w:left="0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573CBE3" w14:textId="77777777" w:rsidR="00CA4322" w:rsidRPr="00A5507E" w:rsidRDefault="000635DE" w:rsidP="00BB730D">
      <w:pPr>
        <w:pStyle w:val="Titolo1"/>
        <w:spacing w:line="276" w:lineRule="auto"/>
        <w:ind w:left="-5"/>
        <w:rPr>
          <w:rFonts w:asciiTheme="majorHAnsi" w:hAnsiTheme="majorHAnsi" w:cstheme="majorHAnsi"/>
          <w:b/>
          <w:color w:val="4472C4" w:themeColor="accent1"/>
          <w:sz w:val="24"/>
        </w:rPr>
      </w:pPr>
      <w:r w:rsidRPr="00A5507E">
        <w:rPr>
          <w:rFonts w:asciiTheme="majorHAnsi" w:hAnsiTheme="majorHAnsi" w:cstheme="majorHAnsi"/>
          <w:b/>
          <w:color w:val="4472C4" w:themeColor="accent1"/>
          <w:sz w:val="24"/>
        </w:rPr>
        <w:t xml:space="preserve">Titoli professionali  </w:t>
      </w:r>
    </w:p>
    <w:p w14:paraId="32779331" w14:textId="77777777" w:rsidR="00A5507E" w:rsidRPr="00BB730D" w:rsidRDefault="00A5507E" w:rsidP="00BB730D">
      <w:pPr>
        <w:pStyle w:val="ECVSubSectionHeading"/>
        <w:spacing w:line="276" w:lineRule="auto"/>
        <w:ind w:left="708"/>
        <w:rPr>
          <w:rFonts w:asciiTheme="minorHAnsi" w:hAnsiTheme="minorHAnsi" w:cstheme="minorHAnsi"/>
          <w:color w:val="auto"/>
        </w:rPr>
      </w:pPr>
      <w:r w:rsidRPr="00BB730D">
        <w:rPr>
          <w:rFonts w:asciiTheme="minorHAnsi" w:hAnsiTheme="minorHAnsi" w:cstheme="minorHAnsi"/>
          <w:color w:val="auto"/>
        </w:rPr>
        <w:t>Abilitazione all’esercizio della Professione di Medico Chirurgo</w:t>
      </w:r>
    </w:p>
    <w:p w14:paraId="5A46EC5C" w14:textId="4CB991C5" w:rsidR="00D22B7F" w:rsidRPr="00BB730D" w:rsidRDefault="00A5507E" w:rsidP="00BB730D">
      <w:pPr>
        <w:spacing w:after="0" w:line="276" w:lineRule="auto"/>
        <w:ind w:left="73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B730D">
        <w:rPr>
          <w:rFonts w:asciiTheme="minorHAnsi" w:hAnsiTheme="minorHAnsi" w:cstheme="minorHAnsi"/>
          <w:bCs/>
          <w:color w:val="auto"/>
          <w:sz w:val="22"/>
          <w:szCs w:val="22"/>
        </w:rPr>
        <w:t>Iscrizione all’</w:t>
      </w:r>
      <w:r w:rsidR="000635DE" w:rsidRPr="00BB73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Ordine dei Medici Chirurghi e degli Odontoiatri di </w:t>
      </w:r>
      <w:r w:rsidR="00546079" w:rsidRPr="00BB730D">
        <w:rPr>
          <w:rFonts w:asciiTheme="minorHAnsi" w:hAnsiTheme="minorHAnsi" w:cstheme="minorHAnsi"/>
          <w:bCs/>
          <w:color w:val="auto"/>
          <w:sz w:val="22"/>
          <w:szCs w:val="22"/>
        </w:rPr>
        <w:t>Torino</w:t>
      </w:r>
      <w:r w:rsidR="000635DE" w:rsidRPr="00BB73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3DE0612E" w14:textId="541C1CD1" w:rsidR="00CA4322" w:rsidRPr="00BB730D" w:rsidRDefault="00910CC8" w:rsidP="00BB730D">
      <w:pPr>
        <w:spacing w:after="0" w:line="276" w:lineRule="auto"/>
        <w:ind w:left="730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 data: </w:t>
      </w:r>
      <w:r w:rsidR="00885399" w:rsidRPr="00BB730D">
        <w:rPr>
          <w:rFonts w:asciiTheme="minorHAnsi" w:hAnsiTheme="minorHAnsi" w:cstheme="minorHAnsi"/>
          <w:bCs/>
          <w:color w:val="auto"/>
          <w:sz w:val="22"/>
          <w:szCs w:val="22"/>
        </w:rPr>
        <w:t>Febbraio</w:t>
      </w:r>
      <w:r w:rsidR="00546079" w:rsidRPr="00BB730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2019</w:t>
      </w:r>
    </w:p>
    <w:p w14:paraId="63FD019E" w14:textId="77777777" w:rsidR="00CA4322" w:rsidRPr="003369EC" w:rsidRDefault="000635DE" w:rsidP="00BB730D">
      <w:pPr>
        <w:spacing w:after="0" w:line="276" w:lineRule="auto"/>
        <w:ind w:left="0" w:firstLine="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772740D9" w14:textId="4237FFB3" w:rsidR="00D22B7F" w:rsidRPr="00A5507E" w:rsidRDefault="000635DE" w:rsidP="00BB730D">
      <w:pPr>
        <w:pStyle w:val="Titolo1"/>
        <w:spacing w:line="276" w:lineRule="auto"/>
        <w:ind w:left="-5"/>
        <w:rPr>
          <w:rFonts w:asciiTheme="majorHAnsi" w:hAnsiTheme="majorHAnsi" w:cstheme="majorHAnsi"/>
          <w:b/>
          <w:color w:val="4472C4" w:themeColor="accent1"/>
          <w:sz w:val="24"/>
        </w:rPr>
      </w:pPr>
      <w:r w:rsidRPr="00A5507E">
        <w:rPr>
          <w:rFonts w:asciiTheme="majorHAnsi" w:hAnsiTheme="majorHAnsi" w:cstheme="majorHAnsi"/>
          <w:b/>
          <w:color w:val="4472C4" w:themeColor="accent1"/>
          <w:sz w:val="24"/>
        </w:rPr>
        <w:t xml:space="preserve">Attività scientifica </w:t>
      </w:r>
    </w:p>
    <w:p w14:paraId="3254532E" w14:textId="296E63F0" w:rsidR="000C7700" w:rsidRPr="003369EC" w:rsidRDefault="000C7700" w:rsidP="00BB730D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shd w:val="clear" w:color="auto" w:fill="FFFFFF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- “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Measuring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calf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circumference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frail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hospitalized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older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adults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prediction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of in-hospital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complications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post-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discharge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mortality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”, </w:t>
      </w:r>
      <w:r w:rsidR="00A15964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Canonico S., Ottaviani S., Tagliafico L., Casabella A., Signori A., Ponzano M., Marelli C., Nencioni A., Monacelli M. </w:t>
      </w:r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</w:rPr>
        <w:t xml:space="preserve">Front </w:t>
      </w:r>
      <w:proofErr w:type="spellStart"/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</w:rPr>
        <w:t>Med</w:t>
      </w:r>
      <w:proofErr w:type="spellEnd"/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</w:rPr>
        <w:t xml:space="preserve"> (Lausanne), 2024 </w:t>
      </w:r>
      <w:proofErr w:type="spellStart"/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</w:rPr>
        <w:t>Aug</w:t>
      </w:r>
      <w:proofErr w:type="spellEnd"/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</w:rPr>
        <w:t>;</w:t>
      </w:r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shd w:val="clear" w:color="auto" w:fill="FFFFFF"/>
        </w:rPr>
        <w:t> </w:t>
      </w:r>
      <w:proofErr w:type="spellStart"/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shd w:val="clear" w:color="auto" w:fill="FFFFFF"/>
        </w:rPr>
        <w:t>doi</w:t>
      </w:r>
      <w:proofErr w:type="spellEnd"/>
      <w:r w:rsidRPr="003369EC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shd w:val="clear" w:color="auto" w:fill="FFFFFF"/>
        </w:rPr>
        <w:t>: 10.3389/fmed.2024.1439353.</w:t>
      </w:r>
    </w:p>
    <w:p w14:paraId="53601F47" w14:textId="162F8458" w:rsidR="00BE39E3" w:rsidRPr="003369EC" w:rsidRDefault="000C7700" w:rsidP="00BB730D">
      <w:pPr>
        <w:shd w:val="clear" w:color="auto" w:fill="FFFFFF"/>
        <w:spacing w:after="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“A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geriatric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noBreakHyphen/>
        <w:t xml:space="preserve">evaluation clinic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is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associated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with 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fewer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unplanned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returns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 the Emergency Department: an 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observational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case–control study”, </w:t>
      </w:r>
      <w:r w:rsidR="00A15964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Balzaretti P.L., Reano A., Canonico S., </w:t>
      </w:r>
      <w:proofErr w:type="spellStart"/>
      <w:proofErr w:type="gramStart"/>
      <w:r w:rsidR="00A15964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Aurucci</w:t>
      </w:r>
      <w:proofErr w:type="spellEnd"/>
      <w:r w:rsidR="00A15964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M.</w:t>
      </w:r>
      <w:proofErr w:type="gramEnd"/>
      <w:r w:rsidR="00A15964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L., Ricotti A., Pili F. G., Monacelli F., Vallino D., </w:t>
      </w:r>
      <w:proofErr w:type="spellStart"/>
      <w:r w:rsidR="00BE39E3" w:rsidRPr="00BE39E3">
        <w:rPr>
          <w:rFonts w:asciiTheme="minorHAnsi" w:hAnsiTheme="minorHAnsi" w:cstheme="minorHAnsi"/>
          <w:bCs/>
          <w:color w:val="auto"/>
          <w:sz w:val="22"/>
          <w:szCs w:val="22"/>
        </w:rPr>
        <w:t>Eur</w:t>
      </w:r>
      <w:proofErr w:type="spellEnd"/>
      <w:r w:rsidR="00BE39E3" w:rsidRPr="00BE39E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BE39E3" w:rsidRPr="00BE39E3">
        <w:rPr>
          <w:rFonts w:asciiTheme="minorHAnsi" w:hAnsiTheme="minorHAnsi" w:cstheme="minorHAnsi"/>
          <w:bCs/>
          <w:color w:val="auto"/>
          <w:sz w:val="22"/>
          <w:szCs w:val="22"/>
        </w:rPr>
        <w:t>Geriatr</w:t>
      </w:r>
      <w:proofErr w:type="spellEnd"/>
      <w:r w:rsidR="00BE39E3" w:rsidRPr="00BE39E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="00BE39E3" w:rsidRPr="00BE39E3">
        <w:rPr>
          <w:rFonts w:asciiTheme="minorHAnsi" w:hAnsiTheme="minorHAnsi" w:cstheme="minorHAnsi"/>
          <w:bCs/>
          <w:color w:val="auto"/>
          <w:sz w:val="22"/>
          <w:szCs w:val="22"/>
        </w:rPr>
        <w:t>Me</w:t>
      </w:r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</w:t>
      </w:r>
      <w:proofErr w:type="spellEnd"/>
      <w:r w:rsidR="00BE39E3" w:rsidRPr="00BE39E3">
        <w:rPr>
          <w:rFonts w:asciiTheme="minorHAnsi" w:hAnsiTheme="minorHAnsi" w:cstheme="minorHAnsi"/>
          <w:bCs/>
          <w:color w:val="auto"/>
          <w:sz w:val="22"/>
          <w:szCs w:val="22"/>
        </w:rPr>
        <w:t>. 2023 Feb;14(1):123-129.</w:t>
      </w:r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proofErr w:type="spellStart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doi</w:t>
      </w:r>
      <w:proofErr w:type="spellEnd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: 10.1007/s41999-022-00726-1. </w:t>
      </w:r>
      <w:proofErr w:type="spellStart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Epub</w:t>
      </w:r>
      <w:proofErr w:type="spellEnd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2022 </w:t>
      </w:r>
      <w:proofErr w:type="spellStart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Dec</w:t>
      </w:r>
      <w:proofErr w:type="spellEnd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6.</w:t>
      </w:r>
      <w:bookmarkStart w:id="0" w:name="_GoBack"/>
      <w:bookmarkEnd w:id="0"/>
    </w:p>
    <w:p w14:paraId="0E328F9C" w14:textId="23E6ACF4" w:rsidR="000C7700" w:rsidRPr="003369EC" w:rsidRDefault="000C7700" w:rsidP="00BB730D">
      <w:pPr>
        <w:pStyle w:val="ECVSectionDetails"/>
        <w:spacing w:before="0" w:line="276" w:lineRule="auto"/>
        <w:rPr>
          <w:rFonts w:asciiTheme="minorHAnsi" w:eastAsia="Times New Roman" w:hAnsiTheme="minorHAnsi" w:cstheme="minorHAnsi"/>
          <w:bCs/>
          <w:color w:val="auto"/>
          <w:spacing w:val="0"/>
          <w:kern w:val="0"/>
          <w:sz w:val="22"/>
          <w:szCs w:val="22"/>
          <w:shd w:val="clear" w:color="auto" w:fill="FFFFFF"/>
          <w:lang w:eastAsia="it-IT" w:bidi="ar-SA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- “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Sèzary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syndrome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different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erythroderma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morphological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features with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proposal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a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clinical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score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sistem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”, </w:t>
      </w:r>
      <w:proofErr w:type="spellStart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Roccuzzo</w:t>
      </w:r>
      <w:proofErr w:type="spellEnd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G., Giordano S., Avallone G., Rubatto M., Canonico S., Funaro A., Ortolan E., Senetta R., Fava P., Fierro M. T., </w:t>
      </w:r>
      <w:proofErr w:type="spellStart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>Ribero</w:t>
      </w:r>
      <w:proofErr w:type="spellEnd"/>
      <w:r w:rsidR="00BE39E3"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S., Quaglino P., </w:t>
      </w:r>
      <w:proofErr w:type="spellStart"/>
      <w:r w:rsidRPr="003369EC">
        <w:rPr>
          <w:rFonts w:asciiTheme="minorHAnsi" w:eastAsia="Times New Roman" w:hAnsiTheme="minorHAnsi" w:cstheme="minorHAnsi"/>
          <w:bCs/>
          <w:color w:val="auto"/>
          <w:spacing w:val="0"/>
          <w:kern w:val="0"/>
          <w:sz w:val="22"/>
          <w:szCs w:val="22"/>
          <w:lang w:eastAsia="it-IT" w:bidi="ar-SA"/>
        </w:rPr>
        <w:t>Cells</w:t>
      </w:r>
      <w:proofErr w:type="spellEnd"/>
      <w:r w:rsidRPr="003369EC">
        <w:rPr>
          <w:rFonts w:asciiTheme="minorHAnsi" w:eastAsia="Times New Roman" w:hAnsiTheme="minorHAnsi" w:cstheme="minorHAnsi"/>
          <w:bCs/>
          <w:color w:val="auto"/>
          <w:spacing w:val="0"/>
          <w:kern w:val="0"/>
          <w:sz w:val="22"/>
          <w:szCs w:val="22"/>
          <w:lang w:eastAsia="it-IT" w:bidi="ar-SA"/>
        </w:rPr>
        <w:t xml:space="preserve"> 2022 </w:t>
      </w:r>
      <w:proofErr w:type="spellStart"/>
      <w:r w:rsidRPr="003369EC">
        <w:rPr>
          <w:rFonts w:asciiTheme="minorHAnsi" w:eastAsia="Times New Roman" w:hAnsiTheme="minorHAnsi" w:cstheme="minorHAnsi"/>
          <w:bCs/>
          <w:color w:val="auto"/>
          <w:spacing w:val="0"/>
          <w:kern w:val="0"/>
          <w:sz w:val="22"/>
          <w:szCs w:val="22"/>
          <w:lang w:eastAsia="it-IT" w:bidi="ar-SA"/>
        </w:rPr>
        <w:t>Jan</w:t>
      </w:r>
      <w:proofErr w:type="spellEnd"/>
      <w:r w:rsidRPr="003369EC">
        <w:rPr>
          <w:rFonts w:asciiTheme="minorHAnsi" w:eastAsia="Times New Roman" w:hAnsiTheme="minorHAnsi" w:cstheme="minorHAnsi"/>
          <w:bCs/>
          <w:color w:val="auto"/>
          <w:spacing w:val="0"/>
          <w:kern w:val="0"/>
          <w:sz w:val="22"/>
          <w:szCs w:val="22"/>
          <w:lang w:eastAsia="it-IT" w:bidi="ar-SA"/>
        </w:rPr>
        <w:t xml:space="preserve"> 20; 11(3):333. </w:t>
      </w:r>
      <w:proofErr w:type="spellStart"/>
      <w:r w:rsidRPr="003369EC">
        <w:rPr>
          <w:rFonts w:asciiTheme="minorHAnsi" w:eastAsia="Times New Roman" w:hAnsiTheme="minorHAnsi" w:cstheme="minorHAnsi"/>
          <w:bCs/>
          <w:color w:val="auto"/>
          <w:spacing w:val="0"/>
          <w:kern w:val="0"/>
          <w:sz w:val="22"/>
          <w:szCs w:val="22"/>
          <w:shd w:val="clear" w:color="auto" w:fill="FFFFFF"/>
          <w:lang w:eastAsia="it-IT" w:bidi="ar-SA"/>
        </w:rPr>
        <w:t>doi</w:t>
      </w:r>
      <w:proofErr w:type="spellEnd"/>
      <w:r w:rsidRPr="003369EC">
        <w:rPr>
          <w:rFonts w:asciiTheme="minorHAnsi" w:eastAsia="Times New Roman" w:hAnsiTheme="minorHAnsi" w:cstheme="minorHAnsi"/>
          <w:bCs/>
          <w:color w:val="auto"/>
          <w:spacing w:val="0"/>
          <w:kern w:val="0"/>
          <w:sz w:val="22"/>
          <w:szCs w:val="22"/>
          <w:shd w:val="clear" w:color="auto" w:fill="FFFFFF"/>
          <w:lang w:eastAsia="it-IT" w:bidi="ar-SA"/>
        </w:rPr>
        <w:t>: 10.3390/cells11030333.</w:t>
      </w:r>
    </w:p>
    <w:p w14:paraId="508BBABC" w14:textId="6D199FCC" w:rsidR="00E0668A" w:rsidRPr="00BE39E3" w:rsidRDefault="000C7700" w:rsidP="00BB730D">
      <w:pPr>
        <w:pStyle w:val="ECVSectionDetails"/>
        <w:spacing w:before="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- “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Sézary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syndrome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: a single center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retrospective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study with </w:t>
      </w:r>
      <w:proofErr w:type="spellStart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proposal</w:t>
      </w:r>
      <w:proofErr w:type="spellEnd"/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a clinical score system”, </w:t>
      </w:r>
      <w:r w:rsidR="003866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Quaglino P., Canonico S., Cavaliere G., Cariti C., Zocchi L, Novelli M., </w:t>
      </w:r>
      <w:proofErr w:type="spellStart"/>
      <w:r w:rsidR="003866EB">
        <w:rPr>
          <w:rFonts w:asciiTheme="minorHAnsi" w:hAnsiTheme="minorHAnsi" w:cstheme="minorHAnsi"/>
          <w:bCs/>
          <w:color w:val="auto"/>
          <w:sz w:val="22"/>
          <w:szCs w:val="22"/>
        </w:rPr>
        <w:t>Astrua</w:t>
      </w:r>
      <w:proofErr w:type="spellEnd"/>
      <w:r w:rsidR="003866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C., Fava P., </w:t>
      </w:r>
      <w:proofErr w:type="spellStart"/>
      <w:r w:rsidR="003866EB">
        <w:rPr>
          <w:rFonts w:asciiTheme="minorHAnsi" w:hAnsiTheme="minorHAnsi" w:cstheme="minorHAnsi"/>
          <w:bCs/>
          <w:color w:val="auto"/>
          <w:sz w:val="22"/>
          <w:szCs w:val="22"/>
        </w:rPr>
        <w:t>Ribero</w:t>
      </w:r>
      <w:proofErr w:type="spellEnd"/>
      <w:r w:rsidR="003866E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S., Fierro M. T., </w:t>
      </w:r>
      <w:r w:rsidRPr="003369EC">
        <w:rPr>
          <w:rFonts w:asciiTheme="minorHAnsi" w:hAnsiTheme="minorHAnsi" w:cstheme="minorHAnsi"/>
          <w:bCs/>
          <w:color w:val="auto"/>
          <w:sz w:val="22"/>
          <w:szCs w:val="22"/>
        </w:rPr>
        <w:t>European Journal of Cancer 101 (2018), S21, EORTC Cutaneous Lymphoma Task Force Meeting 2018 ab</w:t>
      </w:r>
      <w:r w:rsidRPr="00E0668A">
        <w:rPr>
          <w:rFonts w:asciiTheme="minorHAnsi" w:hAnsiTheme="minorHAnsi" w:cstheme="minorHAnsi"/>
          <w:bCs/>
          <w:color w:val="auto"/>
          <w:sz w:val="22"/>
          <w:szCs w:val="22"/>
        </w:rPr>
        <w:t>stract book</w:t>
      </w:r>
      <w:r w:rsidR="00BE39E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sectPr w:rsidR="00E0668A" w:rsidRPr="00BE39E3">
      <w:footerReference w:type="default" r:id="rId7"/>
      <w:pgSz w:w="11906" w:h="16838"/>
      <w:pgMar w:top="1437" w:right="1143" w:bottom="1241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EEF3" w14:textId="77777777" w:rsidR="00592535" w:rsidRDefault="00592535" w:rsidP="00377D3E">
      <w:pPr>
        <w:spacing w:after="0" w:line="240" w:lineRule="auto"/>
      </w:pPr>
      <w:r>
        <w:separator/>
      </w:r>
    </w:p>
  </w:endnote>
  <w:endnote w:type="continuationSeparator" w:id="0">
    <w:p w14:paraId="09611D9A" w14:textId="77777777" w:rsidR="00592535" w:rsidRDefault="00592535" w:rsidP="0037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BBED" w14:textId="66D58C59" w:rsidR="00377D3E" w:rsidRPr="005F334B" w:rsidRDefault="00377D3E">
    <w:pPr>
      <w:pStyle w:val="Pidipagina"/>
      <w:rPr>
        <w:color w:val="auto"/>
        <w:sz w:val="20"/>
        <w:szCs w:val="20"/>
      </w:rPr>
    </w:pPr>
    <w:r w:rsidRPr="005F334B">
      <w:rPr>
        <w:rFonts w:ascii="Calibri" w:hAnsi="Calibri" w:cs="Calibri"/>
        <w:color w:val="auto"/>
        <w:sz w:val="20"/>
        <w:szCs w:val="20"/>
        <w:shd w:val="clear" w:color="auto" w:fill="FFFFFF"/>
      </w:rPr>
      <w:t>“Autorizzo il trattamento dei dati personali presenti nel CV ai sensi del D. Lgs. 2018/101 e del GDPR (Regolamento UE 2016/679).</w:t>
    </w:r>
  </w:p>
  <w:p w14:paraId="5C2B2173" w14:textId="77777777" w:rsidR="00377D3E" w:rsidRDefault="00377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82AD" w14:textId="77777777" w:rsidR="00592535" w:rsidRDefault="00592535" w:rsidP="00377D3E">
      <w:pPr>
        <w:spacing w:after="0" w:line="240" w:lineRule="auto"/>
      </w:pPr>
      <w:r>
        <w:separator/>
      </w:r>
    </w:p>
  </w:footnote>
  <w:footnote w:type="continuationSeparator" w:id="0">
    <w:p w14:paraId="7B18262B" w14:textId="77777777" w:rsidR="00592535" w:rsidRDefault="00592535" w:rsidP="0037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51F7"/>
    <w:multiLevelType w:val="hybridMultilevel"/>
    <w:tmpl w:val="959AC18E"/>
    <w:lvl w:ilvl="0" w:tplc="9DDECF5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7F5426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C16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C5A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036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C8C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0E4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686C9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DF3"/>
    <w:multiLevelType w:val="hybridMultilevel"/>
    <w:tmpl w:val="102E37E4"/>
    <w:lvl w:ilvl="0" w:tplc="701A210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C13A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A2A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EF08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D232A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8906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4C4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4249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40E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43A31"/>
    <w:multiLevelType w:val="multilevel"/>
    <w:tmpl w:val="4A3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71C6"/>
    <w:multiLevelType w:val="hybridMultilevel"/>
    <w:tmpl w:val="88B65806"/>
    <w:lvl w:ilvl="0" w:tplc="E062B1D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1A00"/>
    <w:multiLevelType w:val="hybridMultilevel"/>
    <w:tmpl w:val="5968563C"/>
    <w:lvl w:ilvl="0" w:tplc="75FA545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61687E"/>
    <w:multiLevelType w:val="hybridMultilevel"/>
    <w:tmpl w:val="07163AEA"/>
    <w:lvl w:ilvl="0" w:tplc="75FA545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43C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2E1F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6F2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C6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4D2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AE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267B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8D77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977BCB"/>
    <w:multiLevelType w:val="hybridMultilevel"/>
    <w:tmpl w:val="BD6EC090"/>
    <w:lvl w:ilvl="0" w:tplc="C62AB372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A84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ADA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A97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2795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28C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E88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6E50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081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A6B95"/>
    <w:multiLevelType w:val="hybridMultilevel"/>
    <w:tmpl w:val="22DE217E"/>
    <w:lvl w:ilvl="0" w:tplc="75FA54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A0181"/>
    <w:multiLevelType w:val="hybridMultilevel"/>
    <w:tmpl w:val="DB70F9D2"/>
    <w:lvl w:ilvl="0" w:tplc="71F0968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2F9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453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6B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2683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A2E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E47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8CC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323AA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8711C7"/>
    <w:multiLevelType w:val="multilevel"/>
    <w:tmpl w:val="468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22"/>
    <w:rsid w:val="00043223"/>
    <w:rsid w:val="00060CC0"/>
    <w:rsid w:val="000635DE"/>
    <w:rsid w:val="000C7700"/>
    <w:rsid w:val="002D75B8"/>
    <w:rsid w:val="003369EC"/>
    <w:rsid w:val="00377D3E"/>
    <w:rsid w:val="003866EB"/>
    <w:rsid w:val="003C6CE2"/>
    <w:rsid w:val="00432D9A"/>
    <w:rsid w:val="00452239"/>
    <w:rsid w:val="004F6840"/>
    <w:rsid w:val="00514535"/>
    <w:rsid w:val="00532076"/>
    <w:rsid w:val="00546079"/>
    <w:rsid w:val="00592535"/>
    <w:rsid w:val="005F334B"/>
    <w:rsid w:val="006B7B58"/>
    <w:rsid w:val="0076090B"/>
    <w:rsid w:val="00781AE1"/>
    <w:rsid w:val="00863D69"/>
    <w:rsid w:val="00885399"/>
    <w:rsid w:val="00910CC8"/>
    <w:rsid w:val="00922081"/>
    <w:rsid w:val="00A15964"/>
    <w:rsid w:val="00A52BB1"/>
    <w:rsid w:val="00A5507E"/>
    <w:rsid w:val="00B461DF"/>
    <w:rsid w:val="00BB730D"/>
    <w:rsid w:val="00BE39E3"/>
    <w:rsid w:val="00C34758"/>
    <w:rsid w:val="00C532EA"/>
    <w:rsid w:val="00CA4322"/>
    <w:rsid w:val="00CA4E69"/>
    <w:rsid w:val="00CB0C20"/>
    <w:rsid w:val="00D22B7F"/>
    <w:rsid w:val="00DB2EC2"/>
    <w:rsid w:val="00E0668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878"/>
  <w15:docId w15:val="{3FA8307C-1800-8844-A15B-CD6F3DE3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FF0000"/>
      <w:sz w:val="28"/>
    </w:rPr>
  </w:style>
  <w:style w:type="paragraph" w:styleId="Paragrafoelenco">
    <w:name w:val="List Paragraph"/>
    <w:basedOn w:val="Normale"/>
    <w:uiPriority w:val="34"/>
    <w:qFormat/>
    <w:rsid w:val="004F684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B0C20"/>
  </w:style>
  <w:style w:type="paragraph" w:styleId="Intestazione">
    <w:name w:val="header"/>
    <w:basedOn w:val="Normale"/>
    <w:link w:val="IntestazioneCarattere"/>
    <w:uiPriority w:val="99"/>
    <w:unhideWhenUsed/>
    <w:rsid w:val="00377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3E"/>
    <w:rPr>
      <w:rFonts w:ascii="Arial" w:eastAsia="Arial" w:hAnsi="Arial" w:cs="Arial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377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3E"/>
    <w:rPr>
      <w:rFonts w:ascii="Arial" w:eastAsia="Arial" w:hAnsi="Arial" w:cs="Arial"/>
      <w:color w:val="000000"/>
      <w:sz w:val="28"/>
    </w:rPr>
  </w:style>
  <w:style w:type="paragraph" w:styleId="Testodelblocco">
    <w:name w:val="Block Text"/>
    <w:basedOn w:val="Normale"/>
    <w:uiPriority w:val="99"/>
    <w:semiHidden/>
    <w:rsid w:val="00C532EA"/>
    <w:pPr>
      <w:tabs>
        <w:tab w:val="left" w:pos="5772"/>
      </w:tabs>
      <w:spacing w:after="0" w:line="240" w:lineRule="auto"/>
      <w:ind w:left="930" w:right="-313" w:firstLine="0"/>
    </w:pPr>
    <w:rPr>
      <w:rFonts w:ascii="Times New Roman" w:eastAsia="Times New Roman" w:hAnsi="Times New Roman" w:cs="Times New Roman"/>
      <w:b/>
      <w:bCs/>
      <w:color w:val="auto"/>
      <w:kern w:val="0"/>
      <w:szCs w:val="28"/>
      <w14:ligatures w14:val="none"/>
    </w:rPr>
  </w:style>
  <w:style w:type="paragraph" w:customStyle="1" w:styleId="ECVSectionDetails">
    <w:name w:val="_ECV_SectionDetails"/>
    <w:basedOn w:val="Normale"/>
    <w:rsid w:val="000C7700"/>
    <w:pPr>
      <w:widowControl w:val="0"/>
      <w:suppressLineNumbers/>
      <w:suppressAutoHyphens/>
      <w:autoSpaceDE w:val="0"/>
      <w:spacing w:before="28" w:after="0" w:line="100" w:lineRule="atLeast"/>
      <w:ind w:left="0" w:firstLine="0"/>
    </w:pPr>
    <w:rPr>
      <w:rFonts w:eastAsia="SimSun" w:cs="Mangal"/>
      <w:color w:val="3F3A38"/>
      <w:spacing w:val="-6"/>
      <w:kern w:val="1"/>
      <w:sz w:val="18"/>
      <w:lang w:eastAsia="hi-IN" w:bidi="hi-IN"/>
      <w14:ligatures w14:val="none"/>
    </w:rPr>
  </w:style>
  <w:style w:type="paragraph" w:customStyle="1" w:styleId="ECVBusinessSectorRow">
    <w:name w:val="_ECV_BusinessSectorRow"/>
    <w:basedOn w:val="Normale"/>
    <w:rsid w:val="00DB2EC2"/>
    <w:pPr>
      <w:widowControl w:val="0"/>
      <w:suppressAutoHyphens/>
      <w:spacing w:after="0" w:line="240" w:lineRule="auto"/>
      <w:ind w:left="0" w:firstLine="0"/>
    </w:pPr>
    <w:rPr>
      <w:rFonts w:eastAsia="SimSun" w:cs="Mangal"/>
      <w:color w:val="3F3A38"/>
      <w:spacing w:val="-6"/>
      <w:kern w:val="1"/>
      <w:sz w:val="16"/>
      <w:lang w:eastAsia="hi-IN" w:bidi="hi-IN"/>
      <w14:ligatures w14:val="none"/>
    </w:rPr>
  </w:style>
  <w:style w:type="paragraph" w:customStyle="1" w:styleId="Heading">
    <w:name w:val="Heading"/>
    <w:basedOn w:val="Normale"/>
    <w:next w:val="Corpotesto"/>
    <w:rsid w:val="00E0668A"/>
    <w:pPr>
      <w:keepNext/>
      <w:widowControl w:val="0"/>
      <w:suppressAutoHyphens/>
      <w:spacing w:before="240" w:after="120" w:line="240" w:lineRule="auto"/>
      <w:ind w:left="0" w:firstLine="0"/>
    </w:pPr>
    <w:rPr>
      <w:rFonts w:eastAsia="Microsoft YaHei" w:cs="Mangal"/>
      <w:color w:val="3F3A38"/>
      <w:spacing w:val="-6"/>
      <w:kern w:val="1"/>
      <w:szCs w:val="28"/>
      <w:lang w:eastAsia="hi-IN" w:bidi="hi-IN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66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668A"/>
    <w:rPr>
      <w:rFonts w:ascii="Arial" w:eastAsia="Arial" w:hAnsi="Arial" w:cs="Arial"/>
      <w:color w:val="000000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A159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5964"/>
    <w:rPr>
      <w:color w:val="605E5C"/>
      <w:shd w:val="clear" w:color="auto" w:fill="E1DFDD"/>
    </w:rPr>
  </w:style>
  <w:style w:type="paragraph" w:customStyle="1" w:styleId="ECVSubSectionHeading">
    <w:name w:val="_ECV_SubSectionHeading"/>
    <w:basedOn w:val="Normale"/>
    <w:rsid w:val="00A5507E"/>
    <w:pPr>
      <w:widowControl w:val="0"/>
      <w:suppressLineNumbers/>
      <w:suppressAutoHyphens/>
      <w:spacing w:after="0" w:line="100" w:lineRule="atLeast"/>
      <w:ind w:left="0" w:firstLine="0"/>
    </w:pPr>
    <w:rPr>
      <w:rFonts w:eastAsia="SimSun" w:cs="Mangal"/>
      <w:color w:val="0E4194"/>
      <w:spacing w:val="-6"/>
      <w:kern w:val="1"/>
      <w:sz w:val="22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CV MSGARBANTI.docx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MSGARBANTI.docx</dc:title>
  <dc:subject/>
  <dc:creator>Maria Sgarbanti</dc:creator>
  <cp:keywords/>
  <cp:lastModifiedBy>Canonico Silvia</cp:lastModifiedBy>
  <cp:revision>20</cp:revision>
  <dcterms:created xsi:type="dcterms:W3CDTF">2023-11-04T16:22:00Z</dcterms:created>
  <dcterms:modified xsi:type="dcterms:W3CDTF">2024-09-19T13:55:00Z</dcterms:modified>
</cp:coreProperties>
</file>